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01E7C" w14:textId="77777777" w:rsidR="009838E2" w:rsidRDefault="009838E2">
      <w:pPr>
        <w:pStyle w:val="BodyText"/>
      </w:pPr>
    </w:p>
    <w:p w14:paraId="555E36EA" w14:textId="77777777" w:rsidR="009838E2" w:rsidRDefault="009838E2">
      <w:pPr>
        <w:pStyle w:val="BodyText"/>
      </w:pPr>
    </w:p>
    <w:p w14:paraId="1A6D8DDF" w14:textId="77777777" w:rsidR="009838E2" w:rsidRDefault="009838E2">
      <w:pPr>
        <w:pStyle w:val="BodyText"/>
      </w:pPr>
    </w:p>
    <w:p w14:paraId="77E855D6" w14:textId="77777777" w:rsidR="009838E2" w:rsidRDefault="009838E2">
      <w:pPr>
        <w:pStyle w:val="BodyText"/>
      </w:pPr>
    </w:p>
    <w:p w14:paraId="2731EAEE" w14:textId="77777777" w:rsidR="009838E2" w:rsidRDefault="009838E2">
      <w:pPr>
        <w:pStyle w:val="BodyText"/>
      </w:pPr>
    </w:p>
    <w:p w14:paraId="410E6D6D" w14:textId="77777777" w:rsidR="009838E2" w:rsidRDefault="009838E2">
      <w:pPr>
        <w:pStyle w:val="BodyText"/>
      </w:pPr>
    </w:p>
    <w:p w14:paraId="6188B494" w14:textId="77777777" w:rsidR="009838E2" w:rsidRDefault="009838E2">
      <w:pPr>
        <w:pStyle w:val="BodyText"/>
      </w:pPr>
    </w:p>
    <w:p w14:paraId="548484A1" w14:textId="77777777" w:rsidR="009838E2" w:rsidRDefault="009838E2">
      <w:pPr>
        <w:pStyle w:val="BodyText"/>
      </w:pPr>
    </w:p>
    <w:p w14:paraId="7AE0FFC8" w14:textId="77777777" w:rsidR="009838E2" w:rsidRDefault="009838E2">
      <w:pPr>
        <w:pStyle w:val="BodyText"/>
      </w:pPr>
    </w:p>
    <w:p w14:paraId="24C1A00E" w14:textId="77777777" w:rsidR="009838E2" w:rsidRDefault="009838E2">
      <w:pPr>
        <w:pStyle w:val="BodyText"/>
      </w:pPr>
    </w:p>
    <w:p w14:paraId="3326116D" w14:textId="77777777" w:rsidR="009838E2" w:rsidRDefault="009838E2">
      <w:pPr>
        <w:pStyle w:val="BodyText"/>
      </w:pPr>
    </w:p>
    <w:p w14:paraId="5677625B" w14:textId="77777777" w:rsidR="009838E2" w:rsidRDefault="009838E2">
      <w:pPr>
        <w:pStyle w:val="BodyText"/>
        <w:spacing w:before="79"/>
      </w:pPr>
    </w:p>
    <w:p w14:paraId="3D051C25" w14:textId="77777777" w:rsidR="009838E2" w:rsidRDefault="00000000">
      <w:pPr>
        <w:pStyle w:val="Heading1"/>
        <w:spacing w:before="1"/>
      </w:pPr>
      <w:r>
        <w:t xml:space="preserve">Organizational Behavior: </w:t>
      </w:r>
      <w:r>
        <w:rPr>
          <w:spacing w:val="-2"/>
        </w:rPr>
        <w:t>Change</w:t>
      </w:r>
    </w:p>
    <w:p w14:paraId="08157E2D" w14:textId="77777777" w:rsidR="009838E2" w:rsidRDefault="009838E2">
      <w:pPr>
        <w:pStyle w:val="BodyText"/>
        <w:rPr>
          <w:b/>
        </w:rPr>
      </w:pPr>
    </w:p>
    <w:p w14:paraId="3B9649CF" w14:textId="77777777" w:rsidR="009838E2" w:rsidRDefault="009838E2">
      <w:pPr>
        <w:pStyle w:val="BodyText"/>
        <w:spacing w:before="275"/>
        <w:rPr>
          <w:b/>
        </w:rPr>
      </w:pPr>
    </w:p>
    <w:p w14:paraId="0F9A4C4A" w14:textId="77777777" w:rsidR="009838E2" w:rsidRDefault="00000000">
      <w:pPr>
        <w:pStyle w:val="BodyText"/>
        <w:spacing w:line="480" w:lineRule="auto"/>
        <w:ind w:left="3793" w:right="3711"/>
        <w:jc w:val="center"/>
      </w:pPr>
      <w:r>
        <w:rPr>
          <w:spacing w:val="-2"/>
        </w:rPr>
        <w:t>Student’s</w:t>
      </w:r>
      <w:r>
        <w:rPr>
          <w:spacing w:val="-13"/>
        </w:rPr>
        <w:t xml:space="preserve"> </w:t>
      </w:r>
      <w:r>
        <w:rPr>
          <w:spacing w:val="-2"/>
        </w:rPr>
        <w:t>Name Institution</w:t>
      </w:r>
    </w:p>
    <w:p w14:paraId="2D6D6E4D" w14:textId="77777777" w:rsidR="009838E2" w:rsidRDefault="00000000">
      <w:pPr>
        <w:pStyle w:val="BodyText"/>
        <w:spacing w:line="480" w:lineRule="auto"/>
        <w:ind w:left="3793" w:right="3711"/>
        <w:jc w:val="center"/>
      </w:pPr>
      <w:r>
        <w:t>Course Name Professor’s</w:t>
      </w:r>
      <w:r>
        <w:rPr>
          <w:spacing w:val="-15"/>
        </w:rPr>
        <w:t xml:space="preserve"> </w:t>
      </w:r>
      <w:r>
        <w:t xml:space="preserve">Name </w:t>
      </w:r>
      <w:r>
        <w:rPr>
          <w:spacing w:val="-4"/>
        </w:rPr>
        <w:t>Date</w:t>
      </w:r>
    </w:p>
    <w:p w14:paraId="5A2D5B62" w14:textId="77777777" w:rsidR="009838E2" w:rsidRDefault="009838E2">
      <w:pPr>
        <w:spacing w:line="480" w:lineRule="auto"/>
        <w:jc w:val="center"/>
        <w:sectPr w:rsidR="009838E2" w:rsidSect="00E74596">
          <w:headerReference w:type="default" r:id="rId6"/>
          <w:type w:val="continuous"/>
          <w:pgSz w:w="12240" w:h="15840"/>
          <w:pgMar w:top="1360" w:right="1360" w:bottom="280" w:left="1280" w:header="730" w:footer="0" w:gutter="0"/>
          <w:pgNumType w:start="1"/>
          <w:cols w:space="720"/>
        </w:sectPr>
      </w:pPr>
    </w:p>
    <w:p w14:paraId="1917AF85" w14:textId="77777777" w:rsidR="009838E2" w:rsidRDefault="00000000">
      <w:pPr>
        <w:pStyle w:val="Heading1"/>
      </w:pPr>
      <w:r>
        <w:lastRenderedPageBreak/>
        <w:t xml:space="preserve">Organizational Behavior: </w:t>
      </w:r>
      <w:r>
        <w:rPr>
          <w:spacing w:val="-2"/>
        </w:rPr>
        <w:t>Change</w:t>
      </w:r>
    </w:p>
    <w:p w14:paraId="3CB550E4" w14:textId="77777777" w:rsidR="009838E2" w:rsidRDefault="00000000">
      <w:pPr>
        <w:pStyle w:val="BodyText"/>
        <w:spacing w:before="275" w:line="480" w:lineRule="auto"/>
        <w:ind w:left="159" w:firstLine="720"/>
      </w:pPr>
      <w:r>
        <w:t>Change</w:t>
      </w:r>
      <w:r>
        <w:rPr>
          <w:spacing w:val="-4"/>
        </w:rPr>
        <w:t xml:space="preserve"> </w:t>
      </w:r>
      <w:r>
        <w:t>is</w:t>
      </w:r>
      <w:r>
        <w:rPr>
          <w:spacing w:val="-4"/>
        </w:rPr>
        <w:t xml:space="preserve"> </w:t>
      </w:r>
      <w:r>
        <w:t>an</w:t>
      </w:r>
      <w:r>
        <w:rPr>
          <w:spacing w:val="-4"/>
        </w:rPr>
        <w:t xml:space="preserve"> </w:t>
      </w:r>
      <w:r>
        <w:t>important</w:t>
      </w:r>
      <w:r>
        <w:rPr>
          <w:spacing w:val="-4"/>
        </w:rPr>
        <w:t xml:space="preserve"> </w:t>
      </w:r>
      <w:r>
        <w:t>aspect</w:t>
      </w:r>
      <w:r>
        <w:rPr>
          <w:spacing w:val="-4"/>
        </w:rPr>
        <w:t xml:space="preserve"> </w:t>
      </w:r>
      <w:r>
        <w:t>of</w:t>
      </w:r>
      <w:r>
        <w:rPr>
          <w:spacing w:val="-4"/>
        </w:rPr>
        <w:t xml:space="preserve"> </w:t>
      </w:r>
      <w:r>
        <w:t>organizational</w:t>
      </w:r>
      <w:r>
        <w:rPr>
          <w:spacing w:val="-4"/>
        </w:rPr>
        <w:t xml:space="preserve"> </w:t>
      </w:r>
      <w:r>
        <w:t>behavior</w:t>
      </w:r>
      <w:r>
        <w:rPr>
          <w:spacing w:val="-4"/>
        </w:rPr>
        <w:t xml:space="preserve"> </w:t>
      </w:r>
      <w:r>
        <w:t>as</w:t>
      </w:r>
      <w:r>
        <w:rPr>
          <w:spacing w:val="-4"/>
        </w:rPr>
        <w:t xml:space="preserve"> </w:t>
      </w:r>
      <w:r>
        <w:t>it</w:t>
      </w:r>
      <w:r>
        <w:rPr>
          <w:spacing w:val="-4"/>
        </w:rPr>
        <w:t xml:space="preserve"> </w:t>
      </w:r>
      <w:r>
        <w:t>influences</w:t>
      </w:r>
      <w:r>
        <w:rPr>
          <w:spacing w:val="-4"/>
        </w:rPr>
        <w:t xml:space="preserve"> </w:t>
      </w:r>
      <w:r>
        <w:t>the</w:t>
      </w:r>
      <w:r>
        <w:rPr>
          <w:spacing w:val="-4"/>
        </w:rPr>
        <w:t xml:space="preserve"> </w:t>
      </w:r>
      <w:r>
        <w:t>business performance amid dynamic times. However, organizations that are retrogressive entertain</w:t>
      </w:r>
    </w:p>
    <w:p w14:paraId="12ED10EC" w14:textId="77777777" w:rsidR="009838E2" w:rsidRDefault="00000000">
      <w:pPr>
        <w:pStyle w:val="BodyText"/>
        <w:spacing w:before="1" w:line="480" w:lineRule="auto"/>
        <w:ind w:left="159"/>
      </w:pPr>
      <w:r>
        <w:t>humorous</w:t>
      </w:r>
      <w:r>
        <w:rPr>
          <w:spacing w:val="-4"/>
        </w:rPr>
        <w:t xml:space="preserve"> </w:t>
      </w:r>
      <w:r>
        <w:t>remarks,</w:t>
      </w:r>
      <w:r>
        <w:rPr>
          <w:spacing w:val="-4"/>
        </w:rPr>
        <w:t xml:space="preserve"> </w:t>
      </w:r>
      <w:r>
        <w:t>such</w:t>
      </w:r>
      <w:r>
        <w:rPr>
          <w:spacing w:val="-4"/>
        </w:rPr>
        <w:t xml:space="preserve"> </w:t>
      </w:r>
      <w:r>
        <w:t>as</w:t>
      </w:r>
      <w:r>
        <w:rPr>
          <w:spacing w:val="-4"/>
        </w:rPr>
        <w:t xml:space="preserve"> </w:t>
      </w:r>
      <w:r>
        <w:t>“as</w:t>
      </w:r>
      <w:r>
        <w:rPr>
          <w:spacing w:val="-4"/>
        </w:rPr>
        <w:t xml:space="preserve"> </w:t>
      </w:r>
      <w:r>
        <w:t>soon</w:t>
      </w:r>
      <w:r>
        <w:rPr>
          <w:spacing w:val="-4"/>
        </w:rPr>
        <w:t xml:space="preserve"> </w:t>
      </w:r>
      <w:r>
        <w:t>as</w:t>
      </w:r>
      <w:r>
        <w:rPr>
          <w:spacing w:val="-4"/>
        </w:rPr>
        <w:t xml:space="preserve"> </w:t>
      </w:r>
      <w:r>
        <w:t>we</w:t>
      </w:r>
      <w:r>
        <w:rPr>
          <w:spacing w:val="-4"/>
        </w:rPr>
        <w:t xml:space="preserve"> </w:t>
      </w:r>
      <w:r>
        <w:t>solve</w:t>
      </w:r>
      <w:r>
        <w:rPr>
          <w:spacing w:val="-4"/>
        </w:rPr>
        <w:t xml:space="preserve"> </w:t>
      </w:r>
      <w:r>
        <w:t>one</w:t>
      </w:r>
      <w:r>
        <w:rPr>
          <w:spacing w:val="-4"/>
        </w:rPr>
        <w:t xml:space="preserve"> </w:t>
      </w:r>
      <w:r>
        <w:t>problem,</w:t>
      </w:r>
      <w:r>
        <w:rPr>
          <w:spacing w:val="-4"/>
        </w:rPr>
        <w:t xml:space="preserve"> </w:t>
      </w:r>
      <w:r>
        <w:t>another</w:t>
      </w:r>
      <w:r>
        <w:rPr>
          <w:spacing w:val="-4"/>
        </w:rPr>
        <w:t xml:space="preserve"> </w:t>
      </w:r>
      <w:r>
        <w:t>one</w:t>
      </w:r>
      <w:r>
        <w:rPr>
          <w:spacing w:val="-4"/>
        </w:rPr>
        <w:t xml:space="preserve"> </w:t>
      </w:r>
      <w:r>
        <w:t>appears.</w:t>
      </w:r>
      <w:r>
        <w:rPr>
          <w:spacing w:val="-4"/>
        </w:rPr>
        <w:t xml:space="preserve"> </w:t>
      </w:r>
      <w:r>
        <w:t>So</w:t>
      </w:r>
      <w:r>
        <w:rPr>
          <w:spacing w:val="-4"/>
        </w:rPr>
        <w:t xml:space="preserve"> </w:t>
      </w:r>
      <w:r>
        <w:t>let’s</w:t>
      </w:r>
      <w:r>
        <w:rPr>
          <w:spacing w:val="-4"/>
        </w:rPr>
        <w:t xml:space="preserve"> </w:t>
      </w:r>
      <w:r>
        <w:t>keep this problem going for as long as we can” (Glasbergen, n.d.).</w:t>
      </w:r>
      <w:r>
        <w:rPr>
          <w:spacing w:val="-1"/>
        </w:rPr>
        <w:t xml:space="preserve"> </w:t>
      </w:r>
      <w:r>
        <w:t>The remarks are a comic strip that demonstrates the unwillingness of employees to adjust to changes through creative thought</w:t>
      </w:r>
    </w:p>
    <w:p w14:paraId="2BAEFC43" w14:textId="77777777" w:rsidR="009838E2" w:rsidRDefault="00000000">
      <w:pPr>
        <w:pStyle w:val="BodyText"/>
        <w:spacing w:line="480" w:lineRule="auto"/>
        <w:ind w:left="159" w:right="204"/>
      </w:pPr>
      <w:r>
        <w:t>processes</w:t>
      </w:r>
      <w:r>
        <w:rPr>
          <w:spacing w:val="-3"/>
        </w:rPr>
        <w:t xml:space="preserve"> </w:t>
      </w:r>
      <w:r>
        <w:t>that</w:t>
      </w:r>
      <w:r>
        <w:rPr>
          <w:spacing w:val="-3"/>
        </w:rPr>
        <w:t xml:space="preserve"> </w:t>
      </w:r>
      <w:r>
        <w:t>yield</w:t>
      </w:r>
      <w:r>
        <w:rPr>
          <w:spacing w:val="-3"/>
        </w:rPr>
        <w:t xml:space="preserve"> </w:t>
      </w:r>
      <w:r>
        <w:t>solutions</w:t>
      </w:r>
      <w:r>
        <w:rPr>
          <w:spacing w:val="-3"/>
        </w:rPr>
        <w:t xml:space="preserve"> </w:t>
      </w:r>
      <w:r>
        <w:t>to</w:t>
      </w:r>
      <w:r>
        <w:rPr>
          <w:spacing w:val="-3"/>
        </w:rPr>
        <w:t xml:space="preserve"> </w:t>
      </w:r>
      <w:r>
        <w:t>problems.</w:t>
      </w:r>
      <w:r>
        <w:rPr>
          <w:spacing w:val="-3"/>
        </w:rPr>
        <w:t xml:space="preserve"> </w:t>
      </w:r>
      <w:r>
        <w:t>Organizational</w:t>
      </w:r>
      <w:r>
        <w:rPr>
          <w:spacing w:val="-3"/>
        </w:rPr>
        <w:t xml:space="preserve"> </w:t>
      </w:r>
      <w:r>
        <w:t>behavior</w:t>
      </w:r>
      <w:r>
        <w:rPr>
          <w:spacing w:val="-3"/>
        </w:rPr>
        <w:t xml:space="preserve"> </w:t>
      </w:r>
      <w:r>
        <w:t>is</w:t>
      </w:r>
      <w:r>
        <w:rPr>
          <w:spacing w:val="-3"/>
        </w:rPr>
        <w:t xml:space="preserve"> </w:t>
      </w:r>
      <w:r>
        <w:t>a</w:t>
      </w:r>
      <w:r>
        <w:rPr>
          <w:spacing w:val="-3"/>
        </w:rPr>
        <w:t xml:space="preserve"> </w:t>
      </w:r>
      <w:r>
        <w:t>critical</w:t>
      </w:r>
      <w:r>
        <w:rPr>
          <w:spacing w:val="-3"/>
        </w:rPr>
        <w:t xml:space="preserve"> </w:t>
      </w:r>
      <w:r>
        <w:t>influential</w:t>
      </w:r>
      <w:r>
        <w:rPr>
          <w:spacing w:val="-3"/>
        </w:rPr>
        <w:t xml:space="preserve"> </w:t>
      </w:r>
      <w:r>
        <w:t>factor of change. Firms use organizational behavior screenings to understand the employees’</w:t>
      </w:r>
      <w:r>
        <w:rPr>
          <w:spacing w:val="-10"/>
        </w:rPr>
        <w:t xml:space="preserve"> </w:t>
      </w:r>
      <w:r>
        <w:t>attitude and performance that depict the direction a company will take. The company’s cultures, structures, and policies are responsible for the organization’s behavior that is a reflection of the employees’</w:t>
      </w:r>
      <w:r>
        <w:rPr>
          <w:spacing w:val="-19"/>
        </w:rPr>
        <w:t xml:space="preserve"> </w:t>
      </w:r>
      <w:r>
        <w:t>performance</w:t>
      </w:r>
      <w:r>
        <w:rPr>
          <w:spacing w:val="-6"/>
        </w:rPr>
        <w:t xml:space="preserve"> </w:t>
      </w:r>
      <w:r>
        <w:t>and</w:t>
      </w:r>
      <w:r>
        <w:rPr>
          <w:spacing w:val="-4"/>
        </w:rPr>
        <w:t xml:space="preserve"> </w:t>
      </w:r>
      <w:r>
        <w:t>willingness</w:t>
      </w:r>
      <w:r>
        <w:rPr>
          <w:spacing w:val="-4"/>
        </w:rPr>
        <w:t xml:space="preserve"> </w:t>
      </w:r>
      <w:r>
        <w:t>to</w:t>
      </w:r>
      <w:r>
        <w:rPr>
          <w:spacing w:val="-4"/>
        </w:rPr>
        <w:t xml:space="preserve"> </w:t>
      </w:r>
      <w:r>
        <w:t>change.</w:t>
      </w:r>
      <w:r>
        <w:rPr>
          <w:spacing w:val="-9"/>
        </w:rPr>
        <w:t xml:space="preserve"> </w:t>
      </w:r>
      <w:r>
        <w:t>The</w:t>
      </w:r>
      <w:r>
        <w:rPr>
          <w:spacing w:val="-4"/>
        </w:rPr>
        <w:t xml:space="preserve"> </w:t>
      </w:r>
      <w:r>
        <w:t>comic</w:t>
      </w:r>
      <w:r>
        <w:rPr>
          <w:spacing w:val="-4"/>
        </w:rPr>
        <w:t xml:space="preserve"> </w:t>
      </w:r>
      <w:r>
        <w:t>strip</w:t>
      </w:r>
      <w:r>
        <w:rPr>
          <w:spacing w:val="-4"/>
        </w:rPr>
        <w:t xml:space="preserve"> </w:t>
      </w:r>
      <w:r>
        <w:t>that</w:t>
      </w:r>
      <w:r>
        <w:rPr>
          <w:spacing w:val="-4"/>
        </w:rPr>
        <w:t xml:space="preserve"> </w:t>
      </w:r>
      <w:r>
        <w:t>is</w:t>
      </w:r>
      <w:r>
        <w:rPr>
          <w:spacing w:val="-4"/>
        </w:rPr>
        <w:t xml:space="preserve"> </w:t>
      </w:r>
      <w:r>
        <w:t>further</w:t>
      </w:r>
      <w:r>
        <w:rPr>
          <w:spacing w:val="-4"/>
        </w:rPr>
        <w:t xml:space="preserve"> </w:t>
      </w:r>
      <w:r>
        <w:t>demonstrated in figure 1 below elaborates the absence of organizational behavior that supports changes.</w:t>
      </w:r>
    </w:p>
    <w:p w14:paraId="73105799" w14:textId="77777777" w:rsidR="009838E2" w:rsidRDefault="00000000">
      <w:pPr>
        <w:pStyle w:val="BodyText"/>
        <w:spacing w:before="39"/>
        <w:rPr>
          <w:sz w:val="20"/>
        </w:rPr>
      </w:pPr>
      <w:r>
        <w:rPr>
          <w:noProof/>
        </w:rPr>
        <w:drawing>
          <wp:anchor distT="0" distB="0" distL="0" distR="0" simplePos="0" relativeHeight="487587840" behindDoc="1" locked="0" layoutInCell="1" allowOverlap="1" wp14:anchorId="469E3DFD" wp14:editId="3FBCE64E">
            <wp:simplePos x="0" y="0"/>
            <wp:positionH relativeFrom="page">
              <wp:posOffset>901821</wp:posOffset>
            </wp:positionH>
            <wp:positionV relativeFrom="paragraph">
              <wp:posOffset>186191</wp:posOffset>
            </wp:positionV>
            <wp:extent cx="2932779" cy="2521648"/>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932779" cy="2521648"/>
                    </a:xfrm>
                    <a:prstGeom prst="rect">
                      <a:avLst/>
                    </a:prstGeom>
                  </pic:spPr>
                </pic:pic>
              </a:graphicData>
            </a:graphic>
          </wp:anchor>
        </w:drawing>
      </w:r>
    </w:p>
    <w:p w14:paraId="54FD90CD" w14:textId="77777777" w:rsidR="009838E2" w:rsidRDefault="00000000">
      <w:pPr>
        <w:pStyle w:val="BodyText"/>
        <w:spacing w:before="151"/>
        <w:ind w:left="159"/>
      </w:pPr>
      <w:r>
        <w:t xml:space="preserve">Figure 1: Comic Strip (Glasbergen, </w:t>
      </w:r>
      <w:r>
        <w:rPr>
          <w:spacing w:val="-2"/>
        </w:rPr>
        <w:t>n.d.)</w:t>
      </w:r>
    </w:p>
    <w:p w14:paraId="1EA8EB01" w14:textId="77777777" w:rsidR="009838E2" w:rsidRDefault="009838E2">
      <w:pPr>
        <w:pStyle w:val="BodyText"/>
        <w:rPr>
          <w:sz w:val="20"/>
        </w:rPr>
      </w:pPr>
    </w:p>
    <w:p w14:paraId="514C59BB" w14:textId="09FD4082" w:rsidR="009838E2" w:rsidRDefault="009838E2">
      <w:pPr>
        <w:pStyle w:val="BodyText"/>
        <w:spacing w:before="91"/>
        <w:rPr>
          <w:sz w:val="20"/>
        </w:rPr>
      </w:pPr>
    </w:p>
    <w:p w14:paraId="791B4900" w14:textId="77777777" w:rsidR="009838E2" w:rsidRDefault="009838E2">
      <w:pPr>
        <w:rPr>
          <w:sz w:val="20"/>
        </w:rPr>
        <w:sectPr w:rsidR="009838E2" w:rsidSect="00E74596">
          <w:pgSz w:w="12240" w:h="15840"/>
          <w:pgMar w:top="1360" w:right="1360" w:bottom="280" w:left="1280" w:header="730" w:footer="0" w:gutter="0"/>
          <w:cols w:space="720"/>
        </w:sectPr>
      </w:pPr>
    </w:p>
    <w:p w14:paraId="26CC7EAF" w14:textId="77777777" w:rsidR="009838E2" w:rsidRDefault="009838E2">
      <w:pPr>
        <w:pStyle w:val="BodyText"/>
        <w:spacing w:before="155"/>
      </w:pPr>
    </w:p>
    <w:p w14:paraId="0E24D8D1" w14:textId="77777777" w:rsidR="009838E2" w:rsidRDefault="00000000">
      <w:pPr>
        <w:pStyle w:val="BodyText"/>
        <w:spacing w:line="480" w:lineRule="auto"/>
        <w:ind w:left="159" w:right="731" w:firstLine="720"/>
      </w:pPr>
      <w:r>
        <w:t>The comic strip demonstrates employees’</w:t>
      </w:r>
      <w:r>
        <w:rPr>
          <w:spacing w:val="-10"/>
        </w:rPr>
        <w:t xml:space="preserve"> </w:t>
      </w:r>
      <w:r>
        <w:t xml:space="preserve">resistance to change due to fear of the unknown consequences (Glasbergen (n.d.) shows an employee resisting change since they anticipate that solving one problem, which would have been a significant milestone for </w:t>
      </w:r>
      <w:r>
        <w:rPr>
          <w:spacing w:val="-5"/>
        </w:rPr>
        <w:t>the</w:t>
      </w:r>
    </w:p>
    <w:p w14:paraId="369E8A37" w14:textId="77777777" w:rsidR="009838E2" w:rsidRDefault="00000000">
      <w:pPr>
        <w:pStyle w:val="BodyText"/>
        <w:spacing w:before="1" w:line="480" w:lineRule="auto"/>
        <w:ind w:left="159" w:right="283"/>
        <w:jc w:val="both"/>
      </w:pPr>
      <w:r>
        <w:t>organization,</w:t>
      </w:r>
      <w:r>
        <w:rPr>
          <w:spacing w:val="-11"/>
        </w:rPr>
        <w:t xml:space="preserve"> </w:t>
      </w:r>
      <w:r>
        <w:t>will</w:t>
      </w:r>
      <w:r>
        <w:rPr>
          <w:spacing w:val="-5"/>
        </w:rPr>
        <w:t xml:space="preserve"> </w:t>
      </w:r>
      <w:r>
        <w:t>generate</w:t>
      </w:r>
      <w:r>
        <w:rPr>
          <w:spacing w:val="-5"/>
        </w:rPr>
        <w:t xml:space="preserve"> </w:t>
      </w:r>
      <w:r>
        <w:t>another</w:t>
      </w:r>
      <w:r>
        <w:rPr>
          <w:spacing w:val="-5"/>
        </w:rPr>
        <w:t xml:space="preserve"> </w:t>
      </w:r>
      <w:r>
        <w:t>undesired</w:t>
      </w:r>
      <w:r>
        <w:rPr>
          <w:spacing w:val="-5"/>
        </w:rPr>
        <w:t xml:space="preserve"> </w:t>
      </w:r>
      <w:r>
        <w:t>consequence.</w:t>
      </w:r>
      <w:r>
        <w:rPr>
          <w:spacing w:val="-10"/>
        </w:rPr>
        <w:t xml:space="preserve"> </w:t>
      </w:r>
      <w:r>
        <w:t>The</w:t>
      </w:r>
      <w:r>
        <w:rPr>
          <w:spacing w:val="-5"/>
        </w:rPr>
        <w:t xml:space="preserve"> </w:t>
      </w:r>
      <w:r>
        <w:t>employees’</w:t>
      </w:r>
      <w:r>
        <w:rPr>
          <w:spacing w:val="-15"/>
        </w:rPr>
        <w:t xml:space="preserve"> </w:t>
      </w:r>
      <w:r>
        <w:t>fears</w:t>
      </w:r>
      <w:r>
        <w:rPr>
          <w:spacing w:val="-5"/>
        </w:rPr>
        <w:t xml:space="preserve"> </w:t>
      </w:r>
      <w:r>
        <w:t>are</w:t>
      </w:r>
      <w:r>
        <w:rPr>
          <w:spacing w:val="-5"/>
        </w:rPr>
        <w:t xml:space="preserve"> </w:t>
      </w:r>
      <w:r>
        <w:t>justifiable as</w:t>
      </w:r>
      <w:r>
        <w:rPr>
          <w:spacing w:val="-1"/>
        </w:rPr>
        <w:t xml:space="preserve"> </w:t>
      </w:r>
      <w:r>
        <w:t>Furxhi</w:t>
      </w:r>
      <w:r>
        <w:rPr>
          <w:spacing w:val="-1"/>
        </w:rPr>
        <w:t xml:space="preserve"> </w:t>
      </w:r>
      <w:r>
        <w:t>(2021)</w:t>
      </w:r>
      <w:r>
        <w:rPr>
          <w:spacing w:val="-1"/>
        </w:rPr>
        <w:t xml:space="preserve"> </w:t>
      </w:r>
      <w:r>
        <w:t>argues</w:t>
      </w:r>
      <w:r>
        <w:rPr>
          <w:spacing w:val="-1"/>
        </w:rPr>
        <w:t xml:space="preserve"> </w:t>
      </w:r>
      <w:r>
        <w:t>that</w:t>
      </w:r>
      <w:r>
        <w:rPr>
          <w:spacing w:val="-1"/>
        </w:rPr>
        <w:t xml:space="preserve"> </w:t>
      </w:r>
      <w:r>
        <w:t>every</w:t>
      </w:r>
      <w:r>
        <w:rPr>
          <w:spacing w:val="-1"/>
        </w:rPr>
        <w:t xml:space="preserve"> </w:t>
      </w:r>
      <w:r>
        <w:t>change</w:t>
      </w:r>
      <w:r>
        <w:rPr>
          <w:spacing w:val="-1"/>
        </w:rPr>
        <w:t xml:space="preserve"> </w:t>
      </w:r>
      <w:r>
        <w:t>initiated</w:t>
      </w:r>
      <w:r>
        <w:rPr>
          <w:spacing w:val="-1"/>
        </w:rPr>
        <w:t xml:space="preserve"> </w:t>
      </w:r>
      <w:r>
        <w:t>in</w:t>
      </w:r>
      <w:r>
        <w:rPr>
          <w:spacing w:val="-1"/>
        </w:rPr>
        <w:t xml:space="preserve"> </w:t>
      </w:r>
      <w:r>
        <w:t>an</w:t>
      </w:r>
      <w:r>
        <w:rPr>
          <w:spacing w:val="-1"/>
        </w:rPr>
        <w:t xml:space="preserve"> </w:t>
      </w:r>
      <w:r>
        <w:t>organization</w:t>
      </w:r>
      <w:r>
        <w:rPr>
          <w:spacing w:val="-1"/>
        </w:rPr>
        <w:t xml:space="preserve"> </w:t>
      </w:r>
      <w:r>
        <w:t>results</w:t>
      </w:r>
      <w:r>
        <w:rPr>
          <w:spacing w:val="-1"/>
        </w:rPr>
        <w:t xml:space="preserve"> </w:t>
      </w:r>
      <w:r>
        <w:t>in</w:t>
      </w:r>
      <w:r>
        <w:rPr>
          <w:spacing w:val="-1"/>
        </w:rPr>
        <w:t xml:space="preserve"> </w:t>
      </w:r>
      <w:r>
        <w:t>a</w:t>
      </w:r>
      <w:r>
        <w:rPr>
          <w:spacing w:val="-1"/>
        </w:rPr>
        <w:t xml:space="preserve"> </w:t>
      </w:r>
      <w:r>
        <w:t>new</w:t>
      </w:r>
      <w:r>
        <w:rPr>
          <w:spacing w:val="-1"/>
        </w:rPr>
        <w:t xml:space="preserve"> </w:t>
      </w:r>
      <w:r>
        <w:t>situation that is unknown to all parties. This reason explains the humorous strip, as individuals resist</w:t>
      </w:r>
    </w:p>
    <w:p w14:paraId="7B2933F9" w14:textId="77777777" w:rsidR="009838E2" w:rsidRDefault="00000000">
      <w:pPr>
        <w:pStyle w:val="BodyText"/>
        <w:ind w:left="159"/>
        <w:jc w:val="both"/>
      </w:pPr>
      <w:r>
        <w:t>change</w:t>
      </w:r>
      <w:r>
        <w:rPr>
          <w:spacing w:val="-1"/>
        </w:rPr>
        <w:t xml:space="preserve"> </w:t>
      </w:r>
      <w:r>
        <w:t>to avoid</w:t>
      </w:r>
      <w:r>
        <w:rPr>
          <w:spacing w:val="-1"/>
        </w:rPr>
        <w:t xml:space="preserve"> </w:t>
      </w:r>
      <w:r>
        <w:t>the uncertain effects</w:t>
      </w:r>
      <w:r>
        <w:rPr>
          <w:spacing w:val="-1"/>
        </w:rPr>
        <w:t xml:space="preserve"> </w:t>
      </w:r>
      <w:r>
        <w:t>and dwell in</w:t>
      </w:r>
      <w:r>
        <w:rPr>
          <w:spacing w:val="-1"/>
        </w:rPr>
        <w:t xml:space="preserve"> </w:t>
      </w:r>
      <w:r>
        <w:t>the known</w:t>
      </w:r>
      <w:r>
        <w:rPr>
          <w:spacing w:val="-1"/>
        </w:rPr>
        <w:t xml:space="preserve"> </w:t>
      </w:r>
      <w:r>
        <w:t>that is a</w:t>
      </w:r>
      <w:r>
        <w:rPr>
          <w:spacing w:val="-1"/>
        </w:rPr>
        <w:t xml:space="preserve"> </w:t>
      </w:r>
      <w:r>
        <w:t xml:space="preserve">satisfactory phase. </w:t>
      </w:r>
      <w:r>
        <w:rPr>
          <w:spacing w:val="-4"/>
        </w:rPr>
        <w:t>Such</w:t>
      </w:r>
    </w:p>
    <w:p w14:paraId="76BBC90C" w14:textId="77777777" w:rsidR="009838E2" w:rsidRDefault="00000000">
      <w:pPr>
        <w:pStyle w:val="BodyText"/>
        <w:spacing w:before="276" w:line="480" w:lineRule="auto"/>
        <w:ind w:left="159"/>
      </w:pPr>
      <w:r>
        <w:t>resistance can have adverse effects on the organization, resulting in low productivity or delayed processes that generate losses for the entity.</w:t>
      </w:r>
      <w:r>
        <w:rPr>
          <w:spacing w:val="-3"/>
        </w:rPr>
        <w:t xml:space="preserve"> </w:t>
      </w:r>
      <w:r>
        <w:t>Therefore, the comic strip is a demonstration of the employees’</w:t>
      </w:r>
      <w:r>
        <w:rPr>
          <w:spacing w:val="-19"/>
        </w:rPr>
        <w:t xml:space="preserve"> </w:t>
      </w:r>
      <w:r>
        <w:t>fear</w:t>
      </w:r>
      <w:r>
        <w:rPr>
          <w:spacing w:val="-5"/>
        </w:rPr>
        <w:t xml:space="preserve"> </w:t>
      </w:r>
      <w:r>
        <w:t>for</w:t>
      </w:r>
      <w:r>
        <w:rPr>
          <w:spacing w:val="-3"/>
        </w:rPr>
        <w:t xml:space="preserve"> </w:t>
      </w:r>
      <w:r>
        <w:t>the</w:t>
      </w:r>
      <w:r>
        <w:rPr>
          <w:spacing w:val="-3"/>
        </w:rPr>
        <w:t xml:space="preserve"> </w:t>
      </w:r>
      <w:r>
        <w:t>unknown</w:t>
      </w:r>
      <w:r>
        <w:rPr>
          <w:spacing w:val="-3"/>
        </w:rPr>
        <w:t xml:space="preserve"> </w:t>
      </w:r>
      <w:r>
        <w:t>and</w:t>
      </w:r>
      <w:r>
        <w:rPr>
          <w:spacing w:val="-3"/>
        </w:rPr>
        <w:t xml:space="preserve"> </w:t>
      </w:r>
      <w:r>
        <w:t>preference</w:t>
      </w:r>
      <w:r>
        <w:rPr>
          <w:spacing w:val="-3"/>
        </w:rPr>
        <w:t xml:space="preserve"> </w:t>
      </w:r>
      <w:r>
        <w:t>to</w:t>
      </w:r>
      <w:r>
        <w:rPr>
          <w:spacing w:val="-3"/>
        </w:rPr>
        <w:t xml:space="preserve"> </w:t>
      </w:r>
      <w:r>
        <w:t>dwell</w:t>
      </w:r>
      <w:r>
        <w:rPr>
          <w:spacing w:val="-3"/>
        </w:rPr>
        <w:t xml:space="preserve"> </w:t>
      </w:r>
      <w:r>
        <w:t>with</w:t>
      </w:r>
      <w:r>
        <w:rPr>
          <w:spacing w:val="-3"/>
        </w:rPr>
        <w:t xml:space="preserve"> </w:t>
      </w:r>
      <w:r>
        <w:t>what</w:t>
      </w:r>
      <w:r>
        <w:rPr>
          <w:spacing w:val="-3"/>
        </w:rPr>
        <w:t xml:space="preserve"> </w:t>
      </w:r>
      <w:r>
        <w:t>is</w:t>
      </w:r>
      <w:r>
        <w:rPr>
          <w:spacing w:val="-3"/>
        </w:rPr>
        <w:t xml:space="preserve"> </w:t>
      </w:r>
      <w:r>
        <w:t>certain</w:t>
      </w:r>
      <w:r>
        <w:rPr>
          <w:spacing w:val="-3"/>
        </w:rPr>
        <w:t xml:space="preserve"> </w:t>
      </w:r>
      <w:r>
        <w:t>to</w:t>
      </w:r>
      <w:r>
        <w:rPr>
          <w:spacing w:val="-3"/>
        </w:rPr>
        <w:t xml:space="preserve"> </w:t>
      </w:r>
      <w:r>
        <w:t>avoid</w:t>
      </w:r>
      <w:r>
        <w:rPr>
          <w:spacing w:val="-3"/>
        </w:rPr>
        <w:t xml:space="preserve"> </w:t>
      </w:r>
      <w:r>
        <w:t>undesired consequences as part of the organization’s behavior impacts on change.</w:t>
      </w:r>
    </w:p>
    <w:p w14:paraId="1D1CB94A" w14:textId="77777777" w:rsidR="009838E2" w:rsidRDefault="00000000">
      <w:pPr>
        <w:pStyle w:val="BodyText"/>
        <w:spacing w:line="480" w:lineRule="auto"/>
        <w:ind w:left="159" w:right="135" w:firstLine="720"/>
      </w:pPr>
      <w:r>
        <w:t>Various factors influence the employees’</w:t>
      </w:r>
      <w:r>
        <w:rPr>
          <w:spacing w:val="-10"/>
        </w:rPr>
        <w:t xml:space="preserve"> </w:t>
      </w:r>
      <w:r>
        <w:t>behavior and their resistance to change, resulting</w:t>
      </w:r>
      <w:r>
        <w:rPr>
          <w:spacing w:val="-3"/>
        </w:rPr>
        <w:t xml:space="preserve"> </w:t>
      </w:r>
      <w:r>
        <w:t>in</w:t>
      </w:r>
      <w:r>
        <w:rPr>
          <w:spacing w:val="-3"/>
        </w:rPr>
        <w:t xml:space="preserve"> </w:t>
      </w:r>
      <w:r>
        <w:t>remarks</w:t>
      </w:r>
      <w:r>
        <w:rPr>
          <w:spacing w:val="-3"/>
        </w:rPr>
        <w:t xml:space="preserve"> </w:t>
      </w:r>
      <w:r>
        <w:t>such</w:t>
      </w:r>
      <w:r>
        <w:rPr>
          <w:spacing w:val="-3"/>
        </w:rPr>
        <w:t xml:space="preserve"> </w:t>
      </w:r>
      <w:r>
        <w:t>as</w:t>
      </w:r>
      <w:r>
        <w:rPr>
          <w:spacing w:val="-3"/>
        </w:rPr>
        <w:t xml:space="preserve"> </w:t>
      </w:r>
      <w:r>
        <w:t>the</w:t>
      </w:r>
      <w:r>
        <w:rPr>
          <w:spacing w:val="-3"/>
        </w:rPr>
        <w:t xml:space="preserve"> </w:t>
      </w:r>
      <w:r>
        <w:t>ones</w:t>
      </w:r>
      <w:r>
        <w:rPr>
          <w:spacing w:val="-3"/>
        </w:rPr>
        <w:t xml:space="preserve"> </w:t>
      </w:r>
      <w:r>
        <w:t>displayed</w:t>
      </w:r>
      <w:r>
        <w:rPr>
          <w:spacing w:val="-3"/>
        </w:rPr>
        <w:t xml:space="preserve"> </w:t>
      </w:r>
      <w:r>
        <w:t>in</w:t>
      </w:r>
      <w:r>
        <w:rPr>
          <w:spacing w:val="-3"/>
        </w:rPr>
        <w:t xml:space="preserve"> </w:t>
      </w:r>
      <w:r>
        <w:t>the</w:t>
      </w:r>
      <w:r>
        <w:rPr>
          <w:spacing w:val="-3"/>
        </w:rPr>
        <w:t xml:space="preserve"> </w:t>
      </w:r>
      <w:r>
        <w:t>comic.</w:t>
      </w:r>
      <w:r>
        <w:rPr>
          <w:spacing w:val="-3"/>
        </w:rPr>
        <w:t xml:space="preserve"> </w:t>
      </w:r>
      <w:r>
        <w:t>Furxhi</w:t>
      </w:r>
      <w:r>
        <w:rPr>
          <w:spacing w:val="-3"/>
        </w:rPr>
        <w:t xml:space="preserve"> </w:t>
      </w:r>
      <w:r>
        <w:t>(2021)</w:t>
      </w:r>
      <w:r>
        <w:rPr>
          <w:spacing w:val="-3"/>
        </w:rPr>
        <w:t xml:space="preserve"> </w:t>
      </w:r>
      <w:r>
        <w:t>found</w:t>
      </w:r>
      <w:r>
        <w:rPr>
          <w:spacing w:val="-3"/>
        </w:rPr>
        <w:t xml:space="preserve"> </w:t>
      </w:r>
      <w:r>
        <w:t>that</w:t>
      </w:r>
      <w:r>
        <w:rPr>
          <w:spacing w:val="-3"/>
        </w:rPr>
        <w:t xml:space="preserve"> </w:t>
      </w:r>
      <w:r>
        <w:t>individual interest, low tolerance to change, and change misunderstandings are the primary factors that</w:t>
      </w:r>
    </w:p>
    <w:p w14:paraId="71FCFCF5" w14:textId="77777777" w:rsidR="009838E2" w:rsidRDefault="00000000">
      <w:pPr>
        <w:pStyle w:val="BodyText"/>
        <w:spacing w:line="480" w:lineRule="auto"/>
        <w:ind w:left="159" w:right="135"/>
      </w:pPr>
      <w:r>
        <w:t>influence an individual’s resistance to change. Individual interest is a product of a person’s perception of change and factors such as past experiences on change management can result in either a negative or positive attitude toward proposed change.</w:t>
      </w:r>
      <w:r>
        <w:rPr>
          <w:spacing w:val="-6"/>
        </w:rPr>
        <w:t xml:space="preserve"> </w:t>
      </w:r>
      <w:r>
        <w:t>An additional reason that could explain why the employee said that they should avoid solving the current problem is due to lack of</w:t>
      </w:r>
      <w:r>
        <w:rPr>
          <w:spacing w:val="-4"/>
        </w:rPr>
        <w:t xml:space="preserve"> </w:t>
      </w:r>
      <w:r>
        <w:t>confidence</w:t>
      </w:r>
      <w:r>
        <w:rPr>
          <w:spacing w:val="-4"/>
        </w:rPr>
        <w:t xml:space="preserve"> </w:t>
      </w:r>
      <w:r>
        <w:t>and</w:t>
      </w:r>
      <w:r>
        <w:rPr>
          <w:spacing w:val="-4"/>
        </w:rPr>
        <w:t xml:space="preserve"> </w:t>
      </w:r>
      <w:r>
        <w:t>fear</w:t>
      </w:r>
      <w:r>
        <w:rPr>
          <w:spacing w:val="-4"/>
        </w:rPr>
        <w:t xml:space="preserve"> </w:t>
      </w:r>
      <w:r>
        <w:t>of</w:t>
      </w:r>
      <w:r>
        <w:rPr>
          <w:spacing w:val="-4"/>
        </w:rPr>
        <w:t xml:space="preserve"> </w:t>
      </w:r>
      <w:r>
        <w:t>failure,</w:t>
      </w:r>
      <w:r>
        <w:rPr>
          <w:spacing w:val="-4"/>
        </w:rPr>
        <w:t xml:space="preserve"> </w:t>
      </w:r>
      <w:r>
        <w:t>which</w:t>
      </w:r>
      <w:r>
        <w:rPr>
          <w:spacing w:val="-4"/>
        </w:rPr>
        <w:t xml:space="preserve"> </w:t>
      </w:r>
      <w:r>
        <w:t>affects</w:t>
      </w:r>
      <w:r>
        <w:rPr>
          <w:spacing w:val="-4"/>
        </w:rPr>
        <w:t xml:space="preserve"> </w:t>
      </w:r>
      <w:r>
        <w:t>a</w:t>
      </w:r>
      <w:r>
        <w:rPr>
          <w:spacing w:val="-4"/>
        </w:rPr>
        <w:t xml:space="preserve"> </w:t>
      </w:r>
      <w:r>
        <w:t>person’s</w:t>
      </w:r>
      <w:r>
        <w:rPr>
          <w:spacing w:val="-4"/>
        </w:rPr>
        <w:t xml:space="preserve"> </w:t>
      </w:r>
      <w:r>
        <w:t>ability</w:t>
      </w:r>
      <w:r>
        <w:rPr>
          <w:spacing w:val="-4"/>
        </w:rPr>
        <w:t xml:space="preserve"> </w:t>
      </w:r>
      <w:r>
        <w:t>to</w:t>
      </w:r>
      <w:r>
        <w:rPr>
          <w:spacing w:val="-4"/>
        </w:rPr>
        <w:t xml:space="preserve"> </w:t>
      </w:r>
      <w:r>
        <w:t>respond</w:t>
      </w:r>
      <w:r>
        <w:rPr>
          <w:spacing w:val="-4"/>
        </w:rPr>
        <w:t xml:space="preserve"> </w:t>
      </w:r>
      <w:r>
        <w:t>to</w:t>
      </w:r>
      <w:r>
        <w:rPr>
          <w:spacing w:val="-4"/>
        </w:rPr>
        <w:t xml:space="preserve"> </w:t>
      </w:r>
      <w:r>
        <w:t>change.</w:t>
      </w:r>
      <w:r>
        <w:rPr>
          <w:spacing w:val="-10"/>
        </w:rPr>
        <w:t xml:space="preserve"> </w:t>
      </w:r>
      <w:r>
        <w:t>Thus,</w:t>
      </w:r>
      <w:r>
        <w:rPr>
          <w:spacing w:val="-4"/>
        </w:rPr>
        <w:t xml:space="preserve"> </w:t>
      </w:r>
      <w:r>
        <w:t>the factors that contribute to resistance to change include an individual's interests and perceptions,</w:t>
      </w:r>
    </w:p>
    <w:p w14:paraId="1181423C" w14:textId="77777777" w:rsidR="009838E2" w:rsidRDefault="00000000">
      <w:pPr>
        <w:pStyle w:val="BodyText"/>
        <w:ind w:left="159"/>
      </w:pPr>
      <w:r>
        <w:t xml:space="preserve">low tolerance due to lack of confidence or misunderstandings that arise from fear of </w:t>
      </w:r>
      <w:r>
        <w:rPr>
          <w:spacing w:val="-2"/>
        </w:rPr>
        <w:t>failure.</w:t>
      </w:r>
    </w:p>
    <w:p w14:paraId="26D6BBC2" w14:textId="77777777" w:rsidR="009838E2" w:rsidRDefault="009838E2">
      <w:pPr>
        <w:sectPr w:rsidR="009838E2" w:rsidSect="00E74596">
          <w:pgSz w:w="12240" w:h="15840"/>
          <w:pgMar w:top="1360" w:right="1360" w:bottom="280" w:left="1280" w:header="730" w:footer="0" w:gutter="0"/>
          <w:cols w:space="720"/>
        </w:sectPr>
      </w:pPr>
    </w:p>
    <w:p w14:paraId="16EDD1A7" w14:textId="3C81F0D0" w:rsidR="009838E2" w:rsidRDefault="00000000">
      <w:pPr>
        <w:pStyle w:val="BodyText"/>
        <w:spacing w:before="80"/>
        <w:ind w:left="880"/>
      </w:pPr>
      <w:r>
        <w:lastRenderedPageBreak/>
        <w:t>Organizations</w:t>
      </w:r>
      <w:r>
        <w:rPr>
          <w:spacing w:val="-1"/>
        </w:rPr>
        <w:t xml:space="preserve"> </w:t>
      </w:r>
      <w:r>
        <w:t>have to</w:t>
      </w:r>
      <w:r>
        <w:rPr>
          <w:spacing w:val="-1"/>
        </w:rPr>
        <w:t xml:space="preserve"> </w:t>
      </w:r>
      <w:r>
        <w:t>adapt to</w:t>
      </w:r>
      <w:r>
        <w:rPr>
          <w:spacing w:val="-1"/>
        </w:rPr>
        <w:t xml:space="preserve"> </w:t>
      </w:r>
      <w:r>
        <w:t>changes to keep</w:t>
      </w:r>
      <w:r>
        <w:rPr>
          <w:spacing w:val="-1"/>
        </w:rPr>
        <w:t xml:space="preserve"> </w:t>
      </w:r>
      <w:r>
        <w:t>up with</w:t>
      </w:r>
      <w:r>
        <w:rPr>
          <w:spacing w:val="-1"/>
        </w:rPr>
        <w:t xml:space="preserve"> </w:t>
      </w:r>
      <w:r>
        <w:t xml:space="preserve">the competitive </w:t>
      </w:r>
      <w:r>
        <w:rPr>
          <w:spacing w:val="-2"/>
        </w:rPr>
        <w:t>business</w:t>
      </w:r>
    </w:p>
    <w:p w14:paraId="742D7F57" w14:textId="03E7F844" w:rsidR="009838E2" w:rsidRPr="00E30AEB" w:rsidRDefault="00000000" w:rsidP="00E30AEB">
      <w:pPr>
        <w:pStyle w:val="BodyText"/>
        <w:spacing w:before="275" w:line="480" w:lineRule="auto"/>
        <w:ind w:left="160" w:right="135"/>
      </w:pPr>
      <w:r>
        <w:t>environments but it is unfortunate that employees resist the dynamism. The comic is a clear indication that employees can prefer to settle for a known problem and avoid finding a solution to</w:t>
      </w:r>
      <w:r>
        <w:rPr>
          <w:spacing w:val="-4"/>
        </w:rPr>
        <w:t xml:space="preserve"> </w:t>
      </w:r>
      <w:r>
        <w:t>prevent</w:t>
      </w:r>
      <w:r>
        <w:rPr>
          <w:spacing w:val="-4"/>
        </w:rPr>
        <w:t xml:space="preserve"> </w:t>
      </w:r>
      <w:r>
        <w:t>a</w:t>
      </w:r>
      <w:r>
        <w:rPr>
          <w:spacing w:val="-4"/>
        </w:rPr>
        <w:t xml:space="preserve"> </w:t>
      </w:r>
      <w:r>
        <w:t>new</w:t>
      </w:r>
      <w:r>
        <w:rPr>
          <w:spacing w:val="-4"/>
        </w:rPr>
        <w:t xml:space="preserve"> </w:t>
      </w:r>
      <w:r>
        <w:t>problem</w:t>
      </w:r>
      <w:r>
        <w:rPr>
          <w:spacing w:val="-4"/>
        </w:rPr>
        <w:t xml:space="preserve"> </w:t>
      </w:r>
      <w:r>
        <w:t>from</w:t>
      </w:r>
      <w:r>
        <w:rPr>
          <w:spacing w:val="-4"/>
        </w:rPr>
        <w:t xml:space="preserve"> </w:t>
      </w:r>
      <w:r>
        <w:t>developing,</w:t>
      </w:r>
      <w:r>
        <w:rPr>
          <w:spacing w:val="-4"/>
        </w:rPr>
        <w:t xml:space="preserve"> </w:t>
      </w:r>
      <w:r>
        <w:t>which</w:t>
      </w:r>
      <w:r>
        <w:rPr>
          <w:spacing w:val="-4"/>
        </w:rPr>
        <w:t xml:space="preserve"> </w:t>
      </w:r>
      <w:r>
        <w:t>can</w:t>
      </w:r>
      <w:r>
        <w:rPr>
          <w:spacing w:val="-4"/>
        </w:rPr>
        <w:t xml:space="preserve"> </w:t>
      </w:r>
      <w:r>
        <w:t>result</w:t>
      </w:r>
      <w:r>
        <w:rPr>
          <w:spacing w:val="-4"/>
        </w:rPr>
        <w:t xml:space="preserve"> </w:t>
      </w:r>
      <w:r>
        <w:t>in</w:t>
      </w:r>
      <w:r>
        <w:rPr>
          <w:spacing w:val="-4"/>
        </w:rPr>
        <w:t xml:space="preserve"> </w:t>
      </w:r>
      <w:r>
        <w:t>undesired</w:t>
      </w:r>
      <w:r>
        <w:rPr>
          <w:spacing w:val="-4"/>
        </w:rPr>
        <w:t xml:space="preserve"> </w:t>
      </w:r>
      <w:r>
        <w:t>effects.</w:t>
      </w:r>
      <w:r>
        <w:rPr>
          <w:spacing w:val="-4"/>
        </w:rPr>
        <w:t xml:space="preserve"> </w:t>
      </w:r>
      <w:r>
        <w:t>Such</w:t>
      </w:r>
      <w:r>
        <w:rPr>
          <w:spacing w:val="-4"/>
        </w:rPr>
        <w:t xml:space="preserve"> </w:t>
      </w:r>
      <w:r>
        <w:t>thoughts are retrogressive to both the employee and the organization and can have significant cost in the long run. Distrust, lack of confidence, and fear of failure are some of the primary factors that inhibit change in an organization. Therefore, entities should address the issues to improve organizational behavior and positively impact changes.</w:t>
      </w:r>
    </w:p>
    <w:p w14:paraId="466D5B5D" w14:textId="77777777" w:rsidR="009838E2" w:rsidRDefault="009838E2">
      <w:pPr>
        <w:rPr>
          <w:sz w:val="20"/>
        </w:rPr>
        <w:sectPr w:rsidR="009838E2" w:rsidSect="00E74596">
          <w:pgSz w:w="12240" w:h="15840"/>
          <w:pgMar w:top="1360" w:right="1360" w:bottom="280" w:left="1280" w:header="730" w:footer="0" w:gutter="0"/>
          <w:cols w:space="720"/>
        </w:sectPr>
      </w:pPr>
    </w:p>
    <w:p w14:paraId="6C56CF7B" w14:textId="77777777" w:rsidR="009838E2" w:rsidRDefault="00000000">
      <w:pPr>
        <w:pStyle w:val="Heading1"/>
        <w:ind w:right="1"/>
      </w:pPr>
      <w:r>
        <w:rPr>
          <w:spacing w:val="-2"/>
        </w:rPr>
        <w:lastRenderedPageBreak/>
        <w:t>References</w:t>
      </w:r>
    </w:p>
    <w:p w14:paraId="59629393" w14:textId="77777777" w:rsidR="009838E2" w:rsidRDefault="00000000">
      <w:pPr>
        <w:pStyle w:val="BodyText"/>
        <w:spacing w:before="275" w:line="480" w:lineRule="auto"/>
        <w:ind w:left="880" w:hanging="720"/>
      </w:pPr>
      <w:r>
        <w:t>Furxhi,</w:t>
      </w:r>
      <w:r>
        <w:rPr>
          <w:spacing w:val="-6"/>
        </w:rPr>
        <w:t xml:space="preserve"> </w:t>
      </w:r>
      <w:r>
        <w:t>G.</w:t>
      </w:r>
      <w:r>
        <w:rPr>
          <w:spacing w:val="-6"/>
        </w:rPr>
        <w:t xml:space="preserve"> </w:t>
      </w:r>
      <w:r>
        <w:t>(2021).</w:t>
      </w:r>
      <w:r>
        <w:rPr>
          <w:spacing w:val="-6"/>
        </w:rPr>
        <w:t xml:space="preserve"> </w:t>
      </w:r>
      <w:r>
        <w:t>Employee’s</w:t>
      </w:r>
      <w:r>
        <w:rPr>
          <w:spacing w:val="-6"/>
        </w:rPr>
        <w:t xml:space="preserve"> </w:t>
      </w:r>
      <w:r>
        <w:t>resistance</w:t>
      </w:r>
      <w:r>
        <w:rPr>
          <w:spacing w:val="-6"/>
        </w:rPr>
        <w:t xml:space="preserve"> </w:t>
      </w:r>
      <w:r>
        <w:t>and</w:t>
      </w:r>
      <w:r>
        <w:rPr>
          <w:spacing w:val="-6"/>
        </w:rPr>
        <w:t xml:space="preserve"> </w:t>
      </w:r>
      <w:r>
        <w:t>organizational</w:t>
      </w:r>
      <w:r>
        <w:rPr>
          <w:spacing w:val="-6"/>
        </w:rPr>
        <w:t xml:space="preserve"> </w:t>
      </w:r>
      <w:r>
        <w:t>change</w:t>
      </w:r>
      <w:r>
        <w:rPr>
          <w:spacing w:val="-6"/>
        </w:rPr>
        <w:t xml:space="preserve"> </w:t>
      </w:r>
      <w:r>
        <w:t>factors.</w:t>
      </w:r>
      <w:r>
        <w:rPr>
          <w:spacing w:val="-6"/>
        </w:rPr>
        <w:t xml:space="preserve"> </w:t>
      </w:r>
      <w:r>
        <w:t>European</w:t>
      </w:r>
      <w:r>
        <w:rPr>
          <w:spacing w:val="-6"/>
        </w:rPr>
        <w:t xml:space="preserve"> </w:t>
      </w:r>
      <w:r>
        <w:t>Journal</w:t>
      </w:r>
      <w:r>
        <w:rPr>
          <w:spacing w:val="-6"/>
        </w:rPr>
        <w:t xml:space="preserve"> </w:t>
      </w:r>
      <w:r>
        <w:t xml:space="preserve">of Business and Management Research, 6(2), 30-32. </w:t>
      </w:r>
      <w:r>
        <w:rPr>
          <w:spacing w:val="-2"/>
        </w:rPr>
        <w:t>https://doi.org/10.24018/ejbmr.2021.6.2.759</w:t>
      </w:r>
    </w:p>
    <w:p w14:paraId="35C44BD7" w14:textId="77777777" w:rsidR="009838E2" w:rsidRDefault="00000000">
      <w:pPr>
        <w:spacing w:line="480" w:lineRule="auto"/>
        <w:ind w:left="879" w:right="403" w:hanging="720"/>
        <w:rPr>
          <w:sz w:val="24"/>
        </w:rPr>
      </w:pPr>
      <w:r>
        <w:rPr>
          <w:sz w:val="24"/>
        </w:rPr>
        <w:t>Glasbergen,</w:t>
      </w:r>
      <w:r>
        <w:rPr>
          <w:spacing w:val="-3"/>
          <w:sz w:val="24"/>
        </w:rPr>
        <w:t xml:space="preserve"> </w:t>
      </w:r>
      <w:r>
        <w:rPr>
          <w:sz w:val="24"/>
        </w:rPr>
        <w:t>R.</w:t>
      </w:r>
      <w:r>
        <w:rPr>
          <w:spacing w:val="-3"/>
          <w:sz w:val="24"/>
        </w:rPr>
        <w:t xml:space="preserve"> </w:t>
      </w:r>
      <w:r>
        <w:rPr>
          <w:sz w:val="24"/>
        </w:rPr>
        <w:t>(n.d.).</w:t>
      </w:r>
      <w:r>
        <w:rPr>
          <w:spacing w:val="-3"/>
          <w:sz w:val="24"/>
        </w:rPr>
        <w:t xml:space="preserve"> </w:t>
      </w:r>
      <w:r>
        <w:rPr>
          <w:i/>
          <w:sz w:val="24"/>
        </w:rPr>
        <w:t>RapidBI</w:t>
      </w:r>
      <w:r>
        <w:rPr>
          <w:i/>
          <w:spacing w:val="-3"/>
          <w:sz w:val="24"/>
        </w:rPr>
        <w:t xml:space="preserve"> </w:t>
      </w:r>
      <w:r>
        <w:rPr>
          <w:i/>
          <w:sz w:val="24"/>
        </w:rPr>
        <w:t>Daily</w:t>
      </w:r>
      <w:r>
        <w:rPr>
          <w:i/>
          <w:spacing w:val="-3"/>
          <w:sz w:val="24"/>
        </w:rPr>
        <w:t xml:space="preserve"> </w:t>
      </w:r>
      <w:r>
        <w:rPr>
          <w:i/>
          <w:sz w:val="24"/>
        </w:rPr>
        <w:t>Cartoon</w:t>
      </w:r>
      <w:r>
        <w:rPr>
          <w:i/>
          <w:spacing w:val="-3"/>
          <w:sz w:val="24"/>
        </w:rPr>
        <w:t xml:space="preserve"> </w:t>
      </w:r>
      <w:r>
        <w:rPr>
          <w:i/>
          <w:sz w:val="24"/>
        </w:rPr>
        <w:t>#74:</w:t>
      </w:r>
      <w:r>
        <w:rPr>
          <w:i/>
          <w:spacing w:val="-4"/>
          <w:sz w:val="24"/>
        </w:rPr>
        <w:t xml:space="preserve"> </w:t>
      </w:r>
      <w:r>
        <w:rPr>
          <w:i/>
          <w:sz w:val="24"/>
        </w:rPr>
        <w:t>A</w:t>
      </w:r>
      <w:r>
        <w:rPr>
          <w:i/>
          <w:spacing w:val="-8"/>
          <w:sz w:val="24"/>
        </w:rPr>
        <w:t xml:space="preserve"> </w:t>
      </w:r>
      <w:r>
        <w:rPr>
          <w:i/>
          <w:sz w:val="24"/>
        </w:rPr>
        <w:t>look</w:t>
      </w:r>
      <w:r>
        <w:rPr>
          <w:i/>
          <w:spacing w:val="-3"/>
          <w:sz w:val="24"/>
        </w:rPr>
        <w:t xml:space="preserve"> </w:t>
      </w:r>
      <w:r>
        <w:rPr>
          <w:i/>
          <w:sz w:val="24"/>
        </w:rPr>
        <w:t>at</w:t>
      </w:r>
      <w:r>
        <w:rPr>
          <w:i/>
          <w:spacing w:val="-3"/>
          <w:sz w:val="24"/>
        </w:rPr>
        <w:t xml:space="preserve"> </w:t>
      </w:r>
      <w:r>
        <w:rPr>
          <w:i/>
          <w:sz w:val="24"/>
        </w:rPr>
        <w:t>the</w:t>
      </w:r>
      <w:r>
        <w:rPr>
          <w:i/>
          <w:spacing w:val="-3"/>
          <w:sz w:val="24"/>
        </w:rPr>
        <w:t xml:space="preserve"> </w:t>
      </w:r>
      <w:r>
        <w:rPr>
          <w:i/>
          <w:sz w:val="24"/>
        </w:rPr>
        <w:t>lighter</w:t>
      </w:r>
      <w:r>
        <w:rPr>
          <w:i/>
          <w:spacing w:val="-3"/>
          <w:sz w:val="24"/>
        </w:rPr>
        <w:t xml:space="preserve"> </w:t>
      </w:r>
      <w:r>
        <w:rPr>
          <w:i/>
          <w:sz w:val="24"/>
        </w:rPr>
        <w:t>side</w:t>
      </w:r>
      <w:r>
        <w:rPr>
          <w:i/>
          <w:spacing w:val="-3"/>
          <w:sz w:val="24"/>
        </w:rPr>
        <w:t xml:space="preserve"> </w:t>
      </w:r>
      <w:r>
        <w:rPr>
          <w:i/>
          <w:sz w:val="24"/>
        </w:rPr>
        <w:t>of</w:t>
      </w:r>
      <w:r>
        <w:rPr>
          <w:i/>
          <w:spacing w:val="-3"/>
          <w:sz w:val="24"/>
        </w:rPr>
        <w:t xml:space="preserve"> </w:t>
      </w:r>
      <w:r>
        <w:rPr>
          <w:i/>
          <w:sz w:val="24"/>
        </w:rPr>
        <w:t xml:space="preserve">work. </w:t>
      </w:r>
      <w:r>
        <w:rPr>
          <w:sz w:val="24"/>
        </w:rPr>
        <w:t xml:space="preserve">Rapidbi. </w:t>
      </w:r>
      <w:r>
        <w:rPr>
          <w:spacing w:val="-2"/>
          <w:sz w:val="24"/>
        </w:rPr>
        <w:t>https://in.pinterest.com/pin/rapidbi-cartoons--135037688801978500/</w:t>
      </w:r>
    </w:p>
    <w:sectPr w:rsidR="009838E2">
      <w:pgSz w:w="12240" w:h="15840"/>
      <w:pgMar w:top="1360" w:right="1360" w:bottom="280" w:left="1280" w:header="7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01928" w14:textId="77777777" w:rsidR="00E74596" w:rsidRDefault="00E74596">
      <w:r>
        <w:separator/>
      </w:r>
    </w:p>
  </w:endnote>
  <w:endnote w:type="continuationSeparator" w:id="0">
    <w:p w14:paraId="069420D0" w14:textId="77777777" w:rsidR="00E74596" w:rsidRDefault="00E74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E7AD6" w14:textId="77777777" w:rsidR="00E74596" w:rsidRDefault="00E74596">
      <w:r>
        <w:separator/>
      </w:r>
    </w:p>
  </w:footnote>
  <w:footnote w:type="continuationSeparator" w:id="0">
    <w:p w14:paraId="68D0638C" w14:textId="77777777" w:rsidR="00E74596" w:rsidRDefault="00E74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F78FC" w14:textId="77777777" w:rsidR="009838E2" w:rsidRDefault="00000000">
    <w:pPr>
      <w:pStyle w:val="BodyText"/>
      <w:spacing w:line="14" w:lineRule="auto"/>
      <w:rPr>
        <w:sz w:val="20"/>
      </w:rPr>
    </w:pPr>
    <w:r>
      <w:rPr>
        <w:noProof/>
      </w:rPr>
      <mc:AlternateContent>
        <mc:Choice Requires="wps">
          <w:drawing>
            <wp:anchor distT="0" distB="0" distL="0" distR="0" simplePos="0" relativeHeight="487497216" behindDoc="1" locked="0" layoutInCell="1" allowOverlap="1" wp14:anchorId="034F01F9" wp14:editId="090B66A2">
              <wp:simplePos x="0" y="0"/>
              <wp:positionH relativeFrom="page">
                <wp:posOffset>6743700</wp:posOffset>
              </wp:positionH>
              <wp:positionV relativeFrom="page">
                <wp:posOffset>450974</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156CF8AC" w14:textId="77777777" w:rsidR="009838E2"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034F01F9" id="_x0000_t202" coordsize="21600,21600" o:spt="202" path="m,l,21600r21600,l21600,xe">
              <v:stroke joinstyle="miter"/>
              <v:path gradientshapeok="t" o:connecttype="rect"/>
            </v:shapetype>
            <v:shape id="Textbox 1" o:spid="_x0000_s1026" type="#_x0000_t202" style="position:absolute;margin-left:531pt;margin-top:35.5pt;width:13pt;height:15.3pt;z-index:-1581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" filled="f" stroked="f">
              <v:textbox inset="0,0,0,0">
                <w:txbxContent>
                  <w:p w14:paraId="156CF8AC" w14:textId="77777777" w:rsidR="009838E2"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38E2"/>
    <w:rsid w:val="009838E2"/>
    <w:rsid w:val="00E30AEB"/>
    <w:rsid w:val="00E745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584BA"/>
  <w15:docId w15:val="{E100C361-6FC5-42FE-A493-06459F21A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0"/>
      <w:ind w:left="8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631</Words>
  <Characters>3600</Characters>
  <Application>Microsoft Office Word</Application>
  <DocSecurity>0</DocSecurity>
  <Lines>30</Lines>
  <Paragraphs>8</Paragraphs>
  <ScaleCrop>false</ScaleCrop>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APA7-Undergrad-Discussion-Essay-Business-Studies.docx</dc:title>
  <cp:lastModifiedBy>ABHAY NAGAR</cp:lastModifiedBy>
  <cp:revision>2</cp:revision>
  <dcterms:created xsi:type="dcterms:W3CDTF">2024-02-07T18:27:00Z</dcterms:created>
  <dcterms:modified xsi:type="dcterms:W3CDTF">2024-02-07T18:30:00Z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LastSaved">
    <vt:filetime>2024-02-07T00:00:00Z</vt:filetime>
  </property>
  <property fmtid="{D5CDD505-2E9C-101B-9397-08002B2CF9AE}" pid="4" name="Producer">
    <vt:lpwstr>Skia/PDF m110 Google Docs Renderer</vt:lpwstr>
  </property>
</Properties>
</file>